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Request For 2021 Budget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Date: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</w:rPr>
        <w:tab/>
        <w:tab/>
        <w:tab/>
        <w:tab/>
        <w:tab/>
        <w:tab/>
        <w:tab/>
      </w: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Committee: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Current Budget: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Requested Budget for 2021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 xml:space="preserve">Reasons for Requests 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